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Департамент образования и науки города Москвы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ГАПОУ Колледж предпринимательства №11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Центр информационно-коммуникационных технологий</w:t>
      </w:r>
    </w:p>
    <w:p w:rsidR="00000000" w:rsidDel="00000000" w:rsidP="00000000" w:rsidRDefault="00000000" w:rsidRPr="00000000" w14:paraId="0000000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80" w:before="28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80" w:before="280" w:line="360" w:lineRule="auto"/>
        <w:jc w:val="center"/>
        <w:rPr>
          <w:rFonts w:ascii="Times New Roman" w:cs="Times New Roman" w:eastAsia="Times New Roman" w:hAnsi="Times New Roman"/>
          <w:color w:val="00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Аналитический отчёт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80" w:before="280" w:line="36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80" w:before="280"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по дисциплине: “Исследовательская и проектная деятельность”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80" w:before="280" w:line="36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на тему: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u w:val="single"/>
          <w:rtl w:val="0"/>
        </w:rPr>
        <w:t xml:space="preserve">Видео руководства: </w:t>
      </w:r>
      <w:bookmarkStart w:colFirst="0" w:colLast="0" w:name="bookmark=id.30j0zll" w:id="0"/>
      <w:bookmarkEnd w:id="0"/>
      <w:bookmarkStart w:colFirst="0" w:colLast="0" w:name="bookmark=id.gjdgxs" w:id="1"/>
      <w:bookmarkEnd w:id="1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u w:val="single"/>
          <w:rtl w:val="0"/>
        </w:rPr>
        <w:t xml:space="preserve">«Подготовка к демонстрационному экзамену по стандартам Ворлдскиллс по направлению: мобильная разработка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»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80" w:before="280" w:line="36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80" w:before="280" w:line="36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214.0" w:type="dxa"/>
        <w:jc w:val="center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000"/>
      </w:tblPr>
      <w:tblGrid>
        <w:gridCol w:w="5097"/>
        <w:gridCol w:w="4117"/>
        <w:tblGridChange w:id="0">
          <w:tblGrid>
            <w:gridCol w:w="5097"/>
            <w:gridCol w:w="4117"/>
          </w:tblGrid>
        </w:tblGridChange>
      </w:tblGrid>
      <w:tr>
        <w:trPr>
          <w:cantSplit w:val="0"/>
          <w:trHeight w:val="2698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360" w:lineRule="auto"/>
              <w:jc w:val="both"/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  <w:rtl w:val="0"/>
              </w:rPr>
              <w:t xml:space="preserve">Выполнили:</w:t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360" w:lineRule="auto"/>
              <w:jc w:val="both"/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  <w:rtl w:val="0"/>
              </w:rPr>
              <w:t xml:space="preserve">студенты группы ИСиП-32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360" w:lineRule="auto"/>
              <w:jc w:val="both"/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  <w:rtl w:val="0"/>
              </w:rPr>
              <w:t xml:space="preserve">Собко София – менеджер</w:t>
            </w:r>
          </w:p>
          <w:bookmarkStart w:colFirst="0" w:colLast="0" w:name="bookmark=id.1fob9te" w:id="2"/>
          <w:bookmarkEnd w:id="2"/>
          <w:bookmarkStart w:colFirst="0" w:colLast="0" w:name="bookmark=id.2et92p0" w:id="3"/>
          <w:bookmarkEnd w:id="3"/>
          <w:bookmarkStart w:colFirst="0" w:colLast="0" w:name="bookmark=id.3znysh7" w:id="4"/>
          <w:bookmarkEnd w:id="4"/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360" w:lineRule="auto"/>
              <w:jc w:val="both"/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  <w:rtl w:val="0"/>
              </w:rPr>
              <w:t xml:space="preserve">Адногулов Артем – зам. менеджера</w:t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360" w:lineRule="auto"/>
              <w:jc w:val="both"/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  <w:rtl w:val="0"/>
              </w:rPr>
              <w:t xml:space="preserve">Шевцов Владимир</w:t>
            </w:r>
          </w:p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360" w:lineRule="auto"/>
              <w:jc w:val="both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360" w:lineRule="auto"/>
              <w:jc w:val="right"/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  <w:rtl w:val="0"/>
              </w:rPr>
              <w:t xml:space="preserve">Проверил:</w:t>
            </w:r>
          </w:p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360" w:lineRule="auto"/>
              <w:jc w:val="right"/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  <w:rtl w:val="0"/>
              </w:rPr>
              <w:t xml:space="preserve">Преподаватель</w:t>
            </w:r>
          </w:p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360" w:lineRule="auto"/>
              <w:jc w:val="right"/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  <w:rtl w:val="0"/>
              </w:rPr>
              <w:t xml:space="preserve">Е.Ю. Ильина</w:t>
            </w:r>
          </w:p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80" w:before="28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80" w:before="28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80" w:before="28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80" w:before="28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80" w:before="28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  <w:sectPr>
          <w:footerReference r:id="rId7" w:type="default"/>
          <w:footerReference r:id="rId8" w:type="even"/>
          <w:pgSz w:h="16838" w:w="11906" w:orient="portrait"/>
          <w:pgMar w:bottom="1134" w:top="1134" w:left="1701" w:right="850" w:header="708" w:footer="708"/>
          <w:pgNumType w:start="1"/>
          <w:titlePg w:val="1"/>
        </w:sect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Москва, 2023 г.</w:t>
      </w:r>
    </w:p>
    <w:p w:rsidR="00000000" w:rsidDel="00000000" w:rsidP="00000000" w:rsidRDefault="00000000" w:rsidRPr="00000000" w14:paraId="0000001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Содержание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Введение3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Глава 1. Натуральное описание 5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Глава 2. Сбор и анализ информации 6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Приложение 19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before="0" w:line="259" w:lineRule="auto"/>
        <w:ind w:left="446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80" w:before="280" w:line="36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Введение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red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Демонстрационный экзамен по стандартам </w:t>
      </w:r>
      <w:bookmarkStart w:colFirst="0" w:colLast="0" w:name="bookmark=id.tyjcwt" w:id="5"/>
      <w:bookmarkEnd w:id="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Ворлдскиллс – это форма государственной итоговой аттестации выпускников по программам среднего профессионального образования образовательных организаций высшего и среднего профессионального образования.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Демонстрационный экзамен по стандартам Ворлдскиллс проводится с целью определения у студентов и выпускников уровня знаний, умений, навыков, позволяющих вести профессиональную деятельность в определенной сфере и (или) выполнять работу по конкретным профессии или специальности в соответствии со стандартами Ворлдскиллс Россия.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Демонстрационный экзамен у групп «Информационные системы и программирование» – (ИСИП) представляет из себя создание мобильного приложения согласно Техническому заданию.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Проект разработки видео руководства является актуальным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для проектной команды, потому что группа имеет цель и желание создать полное по содержанию видео руководство, которое поможет студентам групп ИСИП подготовиться к сдаче демонстрационного экзамена, что является заключительным этапом в обучении перед получением диплома.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Данный проект способствует развитию навыков проектной команды в сфере мобильной разработки.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Целью проекта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является доработка видео руководства по демонстрационному экзамену для ГАПОУ КП №11 Центра ИКТ путем его создания с помощью Xcodе (среда разработки мобильных приложений под IOS) и CapCut (видеоредактора), которое может заинтересовать студентов и сделать их процесс подготовки легче с подробным разбором реального задания прошлого года. Руководство в дальнейшем будет использоваться в учебном заведении для самостоятельной подготовки к демонстрационному экзамену.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Данный проект способствует удобному и понятному применению современных технологий прямо во время обучения. Это упрощает задачу для студентов, успешно сдать демонстрационный экзамен.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Задачи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Выбрать тему проекта.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Собрать команду.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Распределить роли в команде.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Взять у преподавателя по мобильной разработке полное задание с демонстрационного экзамена прошлого года.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Разбить создание мобильного приложения на блоки(уроки).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Найти теоретическую информацию для каждого урока.</w:t>
      </w:r>
      <w:bookmarkStart w:colFirst="0" w:colLast="0" w:name="bookmark=id.3dy6vkm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Тезисно расписать, о чем будет говориться на каждом видео.</w:t>
      </w:r>
      <w:bookmarkStart w:colFirst="0" w:colLast="0" w:name="bookmark=id.1t3h5sf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Записать голос с разъяснением теории.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Записать экран и голос для практической части.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Смонтировать уроки.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Утвердить руководство по подготовке к демонстрационному экзамену у преподавателя, который ответственный за его проведение.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Исправить ошибки, если таковые будут выявлены.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Защитить аналитический отчет.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60"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Объект исследования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– </w:t>
      </w:r>
      <w:bookmarkStart w:colFirst="0" w:colLast="0" w:name="bookmark=id.2s8eyo1" w:id="8"/>
      <w:bookmarkEnd w:id="8"/>
      <w:bookmarkStart w:colFirst="0" w:colLast="0" w:name="bookmark=id.4d34og8" w:id="9"/>
      <w:bookmarkEnd w:id="9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демонстрационный экзамен по стандартам Ворлдскиллс по направлению: мобильная разработка.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Предмет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исследования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– процесс подготовки студентов к демонстрационному экзамену по стандартам Ворлдскиллс.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Субъект исследования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– проектная команда.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Выбранные методы исследования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–</w:t>
      </w:r>
      <w:bookmarkStart w:colFirst="0" w:colLast="0" w:name="bookmark=id.17dp8vu" w:id="10"/>
      <w:bookmarkEnd w:id="10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моделирование, экспертных оценок описательный,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both"/>
        <w:rPr>
          <w:rFonts w:ascii="Times New Roman" w:cs="Times New Roman" w:eastAsia="Times New Roman" w:hAnsi="Times New Roman"/>
          <w:color w:val="76923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кабинетные методы исследования.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bookmark=id.26in1rg" w:id="11"/>
    <w:bookmarkEnd w:id="11"/>
    <w:bookmarkStart w:colFirst="0" w:colLast="0" w:name="bookmark=id.3rdcrjn" w:id="12"/>
    <w:bookmarkEnd w:id="12"/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Глава 1. Натуральное описание</w:t>
      </w:r>
      <w:bookmarkStart w:colFirst="0" w:colLast="0" w:name="bookmark=id.35nkun2" w:id="13"/>
      <w:bookmarkEnd w:id="13"/>
      <w:bookmarkStart w:colFirst="0" w:colLast="0" w:name="bookmark=id.lnxbz9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20.01.2023-.03.02.2023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Преподаватель по проектной деятельности назвал условия выполнения проекта. Группа успешно с ними ознакомилась и приступила к написанию аналитического отчета.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Сформирована команда из трех человек.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После утверждения темы проекта в команду были отобраны:</w:t>
      </w:r>
    </w:p>
    <w:bookmarkStart w:colFirst="0" w:colLast="0" w:name="bookmark=id.1ksv4uv" w:id="15"/>
    <w:bookmarkEnd w:id="15"/>
    <w:bookmarkStart w:colFirst="0" w:colLast="0" w:name="bookmark=id.44sinio" w:id="16"/>
    <w:bookmarkEnd w:id="16"/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Собко София, Адногулов Артем, </w:t>
      </w:r>
      <w:bookmarkStart w:colFirst="0" w:colLast="0" w:name="bookmark=id.2jxsxqh" w:id="17"/>
      <w:bookmarkEnd w:id="17"/>
      <w:bookmarkStart w:colFirst="0" w:colLast="0" w:name="bookmark=id.z337ya" w:id="18"/>
      <w:bookmarkEnd w:id="18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Владимир Шевцов.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Были распределены следующие роли:</w:t>
      </w:r>
    </w:p>
    <w:bookmarkStart w:colFirst="0" w:colLast="0" w:name="bookmark=id.1y810tw" w:id="19"/>
    <w:bookmarkEnd w:id="19"/>
    <w:bookmarkStart w:colFirst="0" w:colLast="0" w:name="bookmark=id.3j2qqm3" w:id="20"/>
    <w:bookmarkEnd w:id="20"/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Адногулов Артем – Подробный разбор задач по каждой теме.</w:t>
      </w:r>
    </w:p>
    <w:bookmarkStart w:colFirst="0" w:colLast="0" w:name="bookmark=id.2xcytpi" w:id="21"/>
    <w:bookmarkEnd w:id="21"/>
    <w:bookmarkStart w:colFirst="0" w:colLast="0" w:name="bookmark=id.4i7ojhp" w:id="22"/>
    <w:bookmarkEnd w:id="22"/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Владимир Шевцов – Поиск и отбор информации.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Адногулов Артем – Форматирование электронного документа.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Владимир Шевцов – Ведение аналитического отчёта за периоды.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Собко София предоставила тему проекта, которую одобрила команда. Группа решила его осуществить.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Адногулов Артем оформил титульный лист.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Собко София описала актуальность и цель данного проекта.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Собко София написала задачи.</w:t>
      </w:r>
      <w:bookmarkStart w:colFirst="0" w:colLast="0" w:name="bookmark=id.1ci93xb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03.02.2023-17.02.2023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Владимир Шевцов – оформление аналитического отчета.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Адногулов Артем – монтаж 11-го видеоурока.</w:t>
      </w:r>
    </w:p>
    <w:bookmarkStart w:colFirst="0" w:colLast="0" w:name="bookmark=id.3whwml4" w:id="24"/>
    <w:bookmarkEnd w:id="24"/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Собко София – запись 11-го видеоурока.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17.02.2023-03.03.2023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При проверке работы были сделаны следующие замечания: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1. Актуальность работы нужно исправить. Не для колледжа, а для проектной команды.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Владимир Шевцов – монтаж 12-го и 13-го видеоурока.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Адногулов Артем – оформление аналитического отчета.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Собко София – запись 12-го и 13-го видеоурока.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03.03.2023-17.03.2023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При проверке работы были сделаны следующие замечания: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Необходимо сохранить нумерацию уроков из прошлого аналитического отчета.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Не использовать английские слова, написанные русскими буквами.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Заменить формулировки с неформальных, на формальные.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Владимир Шевцов – оформление аналитического отчета.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Адногулов Артем –монтаж 14-го видеоурока.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Собко София – запись 14-го видеоурока.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17.03.2023-31.03.2023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Владимир Шевцов – </w:t>
      </w:r>
      <w:bookmarkStart w:colFirst="0" w:colLast="0" w:name="bookmark=id.qsh70q" w:id="25"/>
      <w:bookmarkEnd w:id="25"/>
      <w:bookmarkStart w:colFirst="0" w:colLast="0" w:name="bookmark=id.2bn6wsx" w:id="26"/>
      <w:bookmarkEnd w:id="26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оформление аналитического отчета.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Адногулов Артем – оформление аналитического отчета.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Собко София – выкладка на YouTube все видеоуроков.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Глава 2. Сбор и анализ информации</w:t>
      </w:r>
      <w:bookmarkStart w:colFirst="0" w:colLast="0" w:name="bookmark=id.3as4poj" w:id="27"/>
      <w:bookmarkEnd w:id="27"/>
      <w:bookmarkStart w:colFirst="0" w:colLast="0" w:name="bookmark=id.1pxezwc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Демонстрационный экзамен по стандартам Ворлдскиллс – это форма государственной итоговой аттестации выпускников по программам среднего профессионального образования образовательных организаций высшего и среднего профессионального образования, которая предусматривает: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  <w:rtl w:val="0"/>
        </w:rPr>
        <w:t xml:space="preserve">1. Моделирование реальных производственных условий для демонстрации выпускниками профессиональных умений и навыков;</w:t>
      </w:r>
    </w:p>
    <w:p w:rsidR="00000000" w:rsidDel="00000000" w:rsidP="00000000" w:rsidRDefault="00000000" w:rsidRPr="00000000" w14:paraId="00000068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  <w:rtl w:val="0"/>
        </w:rPr>
        <w:t xml:space="preserve">2. Независимую экспертную оценку выполнения заданий демонстрационного экзамена, в том числе экспертами из числа представителей предприятий;</w:t>
      </w:r>
    </w:p>
    <w:p w:rsidR="00000000" w:rsidDel="00000000" w:rsidP="00000000" w:rsidRDefault="00000000" w:rsidRPr="00000000" w14:paraId="00000069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  <w:rtl w:val="0"/>
        </w:rPr>
        <w:t xml:space="preserve">3. Определение уровня знаний, умений и навыков выпускников в соответствии с международными требованиями. </w:t>
      </w:r>
      <w:bookmarkStart w:colFirst="0" w:colLast="0" w:name="bookmark=id.49x2ik5" w:id="29"/>
      <w:bookmarkEnd w:id="29"/>
      <w:bookmarkStart w:colFirst="0" w:colLast="0" w:name="bookmark=id.2p2csry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center"/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highlight w:val="white"/>
          <w:u w:val="none"/>
          <w:rtl w:val="0"/>
        </w:rPr>
        <w:t xml:space="preserve">Задание с прошлого года</w:t>
      </w:r>
    </w:p>
    <w:p w:rsidR="00000000" w:rsidDel="00000000" w:rsidP="00000000" w:rsidRDefault="00000000" w:rsidRPr="00000000" w14:paraId="0000006C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  <w:rtl w:val="0"/>
        </w:rPr>
        <w:t xml:space="preserve">Техническое задание доступно по ссылке:</w:t>
      </w:r>
    </w:p>
    <w:p w:rsidR="00000000" w:rsidDel="00000000" w:rsidP="00000000" w:rsidRDefault="00000000" w:rsidRPr="00000000" w14:paraId="0000006D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0000ff"/>
            <w:sz w:val="28"/>
            <w:szCs w:val="28"/>
            <w:highlight w:val="white"/>
            <w:u w:val="single"/>
            <w:rtl w:val="0"/>
          </w:rPr>
          <w:t xml:space="preserve">https://docs.google.com/document/d/1zjk8zbWIEWjupgy18RgVG_rcw_YH8k_6/edit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  <w:rtl w:val="0"/>
        </w:rPr>
        <w:t xml:space="preserve">Макет доступен по ссылке:</w:t>
      </w:r>
    </w:p>
    <w:p w:rsidR="00000000" w:rsidDel="00000000" w:rsidP="00000000" w:rsidRDefault="00000000" w:rsidRPr="00000000" w14:paraId="0000006F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hyperlink r:id="rId10">
        <w:r w:rsidDel="00000000" w:rsidR="00000000" w:rsidRPr="00000000">
          <w:rPr>
            <w:rFonts w:ascii="Times New Roman" w:cs="Times New Roman" w:eastAsia="Times New Roman" w:hAnsi="Times New Roman"/>
            <w:color w:val="0000ff"/>
            <w:sz w:val="28"/>
            <w:szCs w:val="28"/>
            <w:highlight w:val="white"/>
            <w:u w:val="single"/>
            <w:rtl w:val="0"/>
          </w:rPr>
          <w:t xml:space="preserve">https://www.figma.com/file/yLAIsuVrxWDIWgCXzdyD0j/KOD1.4-Variant1?node-id=0%3A1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  <w:rtl w:val="0"/>
        </w:rPr>
        <w:t xml:space="preserve">Описание протокола API доступно по ссылке:</w:t>
      </w:r>
    </w:p>
    <w:p w:rsidR="00000000" w:rsidDel="00000000" w:rsidP="00000000" w:rsidRDefault="00000000" w:rsidRPr="00000000" w14:paraId="00000071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hyperlink r:id="rId11">
        <w:r w:rsidDel="00000000" w:rsidR="00000000" w:rsidRPr="00000000">
          <w:rPr>
            <w:rFonts w:ascii="Times New Roman" w:cs="Times New Roman" w:eastAsia="Times New Roman" w:hAnsi="Times New Roman"/>
            <w:color w:val="0000ff"/>
            <w:sz w:val="28"/>
            <w:szCs w:val="28"/>
            <w:highlight w:val="white"/>
            <w:u w:val="single"/>
            <w:rtl w:val="0"/>
          </w:rPr>
          <w:t xml:space="preserve"> https://app.swaggerhub.com/apis-docs/WorldSkills-MAD/WorldCinema/1.0.0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right="0" w:firstLine="709"/>
        <w:jc w:val="center"/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highlight w:val="white"/>
          <w:u w:val="none"/>
        </w:rPr>
      </w:pPr>
      <w:r w:rsidDel="00000000" w:rsidR="00000000" w:rsidRPr="00000000">
        <w:rPr>
          <w:rtl w:val="0"/>
        </w:rPr>
      </w:r>
    </w:p>
    <w:bookmarkStart w:colFirst="0" w:colLast="0" w:name="bookmark=id.147n2zr" w:id="31"/>
    <w:bookmarkEnd w:id="31"/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right="0" w:firstLine="709"/>
        <w:jc w:val="center"/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highlight w:val="white"/>
          <w:u w:val="none"/>
          <w:rtl w:val="0"/>
        </w:rPr>
        <w:t xml:space="preserve">Темы уроков</w:t>
      </w:r>
    </w:p>
    <w:bookmarkStart w:colFirst="0" w:colLast="0" w:name="bookmark=id.1hmsyys" w:id="32"/>
    <w:bookmarkEnd w:id="32"/>
    <w:bookmarkStart w:colFirst="0" w:colLast="0" w:name="bookmark=id.ihv636" w:id="33"/>
    <w:bookmarkEnd w:id="33"/>
    <w:bookmarkStart w:colFirst="0" w:colLast="0" w:name="bookmark=id.23ckvvd" w:id="34"/>
    <w:bookmarkEnd w:id="34"/>
    <w:bookmarkStart w:colFirst="0" w:colLast="0" w:name="bookmark=id.3o7alnk" w:id="35"/>
    <w:bookmarkEnd w:id="35"/>
    <w:bookmarkStart w:colFirst="0" w:colLast="0" w:name="bookmark=id.32hioqz" w:id="36"/>
    <w:bookmarkEnd w:id="36"/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Обзор задания, баллов и общие рекомендации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Session-1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Session-2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Session-3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right="0" w:firstLine="709"/>
        <w:jc w:val="center"/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highlight w:val="white"/>
          <w:u w:val="none"/>
          <w:rtl w:val="0"/>
        </w:rPr>
        <w:t xml:space="preserve">Создание видеоуроков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numPr>
          <w:ilvl w:val="6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Урок 11 – Обзор задания, баллов и общие рекомендации</w:t>
      </w:r>
    </w:p>
    <w:p w:rsidR="00000000" w:rsidDel="00000000" w:rsidP="00000000" w:rsidRDefault="00000000" w:rsidRPr="00000000" w14:paraId="0000007A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  <w:rtl w:val="0"/>
        </w:rPr>
        <w:t xml:space="preserve">План урока: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Вступительное слово:</w:t>
      </w:r>
    </w:p>
    <w:p w:rsidR="00000000" w:rsidDel="00000000" w:rsidP="00000000" w:rsidRDefault="00000000" w:rsidRPr="00000000" w14:paraId="0000007C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  <w:rtl w:val="0"/>
        </w:rPr>
        <w:t xml:space="preserve">Приветствую! В прошлом модуле видеокурса мы с вами изучили все необходимые темы для написания демонстрационного экзамена. Теперь время применить полученные знания на практике. В этом блоке мы с вами будем писать полноценные сессии, как на самом экзамене, основываясь на техническом задании демонстрационного экзамена прошлого года.</w:t>
      </w:r>
    </w:p>
    <w:p w:rsidR="00000000" w:rsidDel="00000000" w:rsidP="00000000" w:rsidRDefault="00000000" w:rsidRPr="00000000" w14:paraId="0000007D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bookmarkStart w:colFirst="0" w:colLast="0" w:name="bookmark=id.2grqrue" w:id="37"/>
    <w:bookmarkEnd w:id="37"/>
    <w:bookmarkStart w:colFirst="0" w:colLast="0" w:name="bookmark=id.41mghml" w:id="38"/>
    <w:bookmarkEnd w:id="38"/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 Обзор задания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Основные тезисы: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Все сессии мы сохраняем в отдельные одноименные ветки.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Не забыть правильно назвать приложение, сделать иконку в 1-ой сессии.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Следуем макету </w:t>
      </w:r>
      <w:bookmarkStart w:colFirst="0" w:colLast="0" w:name="bookmark=id.3fwokq0" w:id="39"/>
      <w:bookmarkEnd w:id="39"/>
      <w:bookmarkStart w:colFirst="0" w:colLast="0" w:name="bookmark=id.vx1227" w:id="40"/>
      <w:bookmarkEnd w:id="40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попиксельно.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Сначала дизайн, потом подключение к Back-end.</w:t>
      </w:r>
    </w:p>
    <w:bookmarkStart w:colFirst="0" w:colLast="0" w:name="bookmark=id.1v1yuxt" w:id="41"/>
    <w:bookmarkEnd w:id="41"/>
    <w:bookmarkStart w:colFirst="0" w:colLast="0" w:name="bookmark=id.4f1mdlm" w:id="42"/>
    <w:bookmarkEnd w:id="42"/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Обзор баллов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Основные тезисы: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Делаем упор на создание мобильного приложения и презентацию.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Текст к презентации лучше подготовить в перерыве между 1-ым и 2-ым днем написания экзамена.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Сначала делаем дизайн – потому что за него дают очень большие баллы.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Если не успеваем данные с Back-end внедрить в UI, то просто делаем запрос, за это дадут баллы.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Общие рекомендации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Основные тезисы: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До экзамена раз в неделю повторять функции на навигацию, подключение Back-end, импортирование библиотек.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Заранее подготовить список библиотек, которые вы планируете использовать и скинуть 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У вас будет примерно 1 час чтобы настроить персональные компьютеры. За первые 30 минут рекомендую: настроить переключения языка на удобные клавиши, убрать из Dock-а все ненужные иконки приложений, настроить реверс на смахивание, установить везде темную тему, войти во все учетные записи. За вторые 30 минут рекомендую: создать проект, подключить все необходимые библиотеки и создать все заготовки, что вы выучили (карты, подключение Back-end, навигация, FaceID и тд.)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Во время перерывов между сессиями пить воду и выстраивать план своих дальнейших действий. </w:t>
      </w:r>
    </w:p>
    <w:bookmarkStart w:colFirst="0" w:colLast="0" w:name="bookmark=id.19c6y18" w:id="43"/>
    <w:bookmarkEnd w:id="43"/>
    <w:bookmarkStart w:colFirst="0" w:colLast="0" w:name="bookmark=id.2u6wntf" w:id="44"/>
    <w:bookmarkEnd w:id="44"/>
    <w:p w:rsidR="00000000" w:rsidDel="00000000" w:rsidP="00000000" w:rsidRDefault="00000000" w:rsidRPr="00000000" w14:paraId="00000091">
      <w:pPr>
        <w:spacing w:line="360" w:lineRule="auto"/>
        <w:ind w:right="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  <w:rtl w:val="0"/>
        </w:rPr>
        <w:t xml:space="preserve">Монтаж:</w:t>
      </w:r>
    </w:p>
    <w:p w:rsidR="00000000" w:rsidDel="00000000" w:rsidP="00000000" w:rsidRDefault="00000000" w:rsidRPr="00000000" w14:paraId="00000093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  <w:drawing>
          <wp:inline distB="0" distT="0" distL="0" distR="0">
            <wp:extent cx="4926071" cy="2747647"/>
            <wp:effectExtent b="0" l="0" r="0" t="0"/>
            <wp:docPr descr="Graphical user interface, application, Teams&#10;&#10;Description automatically generated" id="21" name="image13.png"/>
            <a:graphic>
              <a:graphicData uri="http://schemas.openxmlformats.org/drawingml/2006/picture">
                <pic:pic>
                  <pic:nvPicPr>
                    <pic:cNvPr descr="Graphical user interface, application, Teams&#10;&#10;Description automatically generated"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6071" cy="2747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center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Рис. 1. Урок 11 – монтаж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  <w:rtl w:val="0"/>
        </w:rPr>
        <w:t xml:space="preserve">Урок на YouTubе:</w:t>
      </w:r>
    </w:p>
    <w:p w:rsidR="00000000" w:rsidDel="00000000" w:rsidP="00000000" w:rsidRDefault="00000000" w:rsidRPr="00000000" w14:paraId="00000097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  <w:drawing>
          <wp:inline distB="0" distT="0" distL="0" distR="0">
            <wp:extent cx="4955390" cy="3144859"/>
            <wp:effectExtent b="0" l="0" r="0" t="0"/>
            <wp:docPr id="2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5390" cy="31448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center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Рис. 2. Урок 11 – на YouTubе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numPr>
          <w:ilvl w:val="6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Урок 12 – Session-1</w:t>
      </w:r>
    </w:p>
    <w:p w:rsidR="00000000" w:rsidDel="00000000" w:rsidP="00000000" w:rsidRDefault="00000000" w:rsidRPr="00000000" w14:paraId="0000009B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  <w:rtl w:val="0"/>
        </w:rPr>
        <w:t xml:space="preserve">План урока: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928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 Вступительное слово:</w:t>
      </w:r>
    </w:p>
    <w:p w:rsidR="00000000" w:rsidDel="00000000" w:rsidP="00000000" w:rsidRDefault="00000000" w:rsidRPr="00000000" w14:paraId="0000009D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  <w:rtl w:val="0"/>
        </w:rPr>
        <w:t xml:space="preserve">Приветствую! Мы сегодня с вами напишем полную сессию создания мобильного приложения. Будет пару советов для более быстрого написания и домашнее задание, чтобы вы сами потренировались писать визуальную часть, соединять его с Back-end и тд(если что, в описании будет ссылка на гит с полностью рабочей первой сессией, чтобы вы могли в случаи необходимости обратиться к готовому коду)</w:t>
      </w:r>
    </w:p>
    <w:p w:rsidR="00000000" w:rsidDel="00000000" w:rsidP="00000000" w:rsidRDefault="00000000" w:rsidRPr="00000000" w14:paraId="0000009E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 Дизайн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Основные тезисы: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Используйте следующие технологии: Grid, Stack, Spacer, padding, стандартные элементы и их кастомизация.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Навигация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Основные тезисы: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Навигация между экранами, Alert, BottomSheets и FullSheets.</w:t>
      </w:r>
    </w:p>
    <w:p w:rsidR="00000000" w:rsidDel="00000000" w:rsidP="00000000" w:rsidRDefault="00000000" w:rsidRPr="00000000" w14:paraId="000000A6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  <w:rtl w:val="0"/>
        </w:rPr>
        <w:tab/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Работа с Back-end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Основные тезисы: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В README есть готовая структура, соединение Back-end и UI.</w:t>
      </w:r>
    </w:p>
    <w:p w:rsidR="00000000" w:rsidDel="00000000" w:rsidP="00000000" w:rsidRDefault="00000000" w:rsidRPr="00000000" w14:paraId="000000AA">
      <w:pPr>
        <w:spacing w:line="360" w:lineRule="auto"/>
        <w:ind w:right="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  <w:rtl w:val="0"/>
        </w:rPr>
        <w:t xml:space="preserve">Монтаж:</w:t>
      </w:r>
    </w:p>
    <w:p w:rsidR="00000000" w:rsidDel="00000000" w:rsidP="00000000" w:rsidRDefault="00000000" w:rsidRPr="00000000" w14:paraId="000000AC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  <w:drawing>
          <wp:inline distB="0" distT="0" distL="0" distR="0">
            <wp:extent cx="5138556" cy="2910659"/>
            <wp:effectExtent b="0" l="0" r="0" t="0"/>
            <wp:docPr id="2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8556" cy="2910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Рис. 3. Урок 12 – монтаж</w:t>
      </w:r>
    </w:p>
    <w:bookmarkStart w:colFirst="0" w:colLast="0" w:name="bookmark=id.3tbugp1" w:id="45"/>
    <w:bookmarkEnd w:id="45"/>
    <w:p w:rsidR="00000000" w:rsidDel="00000000" w:rsidP="00000000" w:rsidRDefault="00000000" w:rsidRPr="00000000" w14:paraId="000000AE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  <w:rtl w:val="0"/>
        </w:rPr>
        <w:t xml:space="preserve">Урок на YouTubе:</w:t>
      </w:r>
    </w:p>
    <w:p w:rsidR="00000000" w:rsidDel="00000000" w:rsidP="00000000" w:rsidRDefault="00000000" w:rsidRPr="00000000" w14:paraId="000000AF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  <w:drawing>
          <wp:inline distB="0" distT="0" distL="0" distR="0">
            <wp:extent cx="4955390" cy="3144859"/>
            <wp:effectExtent b="0" l="0" r="0" t="0"/>
            <wp:docPr descr="Graphical user interface, text, application&#10;&#10;Description automatically generated" id="25" name="image5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5390" cy="31448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center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Рис. 4. Урок 12 – на YouTubе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center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numPr>
          <w:ilvl w:val="6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Урок 13 – Session-2</w:t>
      </w:r>
    </w:p>
    <w:p w:rsidR="00000000" w:rsidDel="00000000" w:rsidP="00000000" w:rsidRDefault="00000000" w:rsidRPr="00000000" w14:paraId="000000B4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  <w:rtl w:val="0"/>
        </w:rPr>
        <w:t xml:space="preserve">План урока: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288" w:right="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 Вступительное слово:</w:t>
      </w:r>
    </w:p>
    <w:p w:rsidR="00000000" w:rsidDel="00000000" w:rsidP="00000000" w:rsidRDefault="00000000" w:rsidRPr="00000000" w14:paraId="000000B6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  <w:rtl w:val="0"/>
        </w:rPr>
        <w:t xml:space="preserve">Приветствую! Мы сегодня с вами напишем полную сессию часов. Будет пару советов для более быстрого написания и домашнее задание, чтобы вы сами потренировались писать визуальную часть приложения, соединять его с Back-end и тд(если что, в описании будет ссылка на Git с полностью рабочей второй сессией, чтобы вы могли в случаи необходимости обратиться к готовому коду). Хотя, по сути, мы большинство будем копировать из прошлой сессии. Запросы так точно, потому что заново их писать на экзамене – смысла нет. А с дизайном на часах будет пару тонких моментов.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 Дизайн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Основные тезисы: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Используйте следующие технологии: Grid, Stack, Spacer, padding, стандартные элементы и их кастомизация.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Особенная стилизация кнопок на часах, особенность текстовых полей и клавиатуры.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Навигация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Основные тезисы: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Навигация между экранами, Alert, BottomSheets и FullSheets.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Особенность переходов в часах.</w:t>
      </w:r>
    </w:p>
    <w:p w:rsidR="00000000" w:rsidDel="00000000" w:rsidP="00000000" w:rsidRDefault="00000000" w:rsidRPr="00000000" w14:paraId="000000C0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  <w:rtl w:val="0"/>
        </w:rPr>
        <w:tab/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Работа с Back-end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Основные тезисы:</w:t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В README есть готовая структура, соединение Back-end и UI.</w:t>
      </w:r>
    </w:p>
    <w:p w:rsidR="00000000" w:rsidDel="00000000" w:rsidP="00000000" w:rsidRDefault="00000000" w:rsidRPr="00000000" w14:paraId="000000C4">
      <w:pPr>
        <w:spacing w:line="360" w:lineRule="auto"/>
        <w:ind w:right="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360" w:lineRule="auto"/>
        <w:ind w:right="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  <w:rtl w:val="0"/>
        </w:rPr>
        <w:t xml:space="preserve">Монтаж: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  <w:drawing>
          <wp:inline distB="0" distT="0" distL="0" distR="0">
            <wp:extent cx="5941992" cy="3622460"/>
            <wp:effectExtent b="0" l="0" r="0" t="0"/>
            <wp:docPr id="2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1992" cy="3622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Рис. 5. Урок 13 – монтаж</w:t>
      </w:r>
    </w:p>
    <w:p w:rsidR="00000000" w:rsidDel="00000000" w:rsidP="00000000" w:rsidRDefault="00000000" w:rsidRPr="00000000" w14:paraId="000000C7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  <w:rtl w:val="0"/>
        </w:rPr>
        <w:t xml:space="preserve">Урок на YouTubе:</w:t>
      </w:r>
    </w:p>
    <w:p w:rsidR="00000000" w:rsidDel="00000000" w:rsidP="00000000" w:rsidRDefault="00000000" w:rsidRPr="00000000" w14:paraId="000000C8">
      <w:pPr>
        <w:spacing w:line="360" w:lineRule="auto"/>
        <w:ind w:right="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  <w:drawing>
          <wp:inline distB="0" distT="0" distL="0" distR="0">
            <wp:extent cx="5746018" cy="3817082"/>
            <wp:effectExtent b="0" l="0" r="0" t="0"/>
            <wp:docPr descr="Graphical user interface, text, application&#10;&#10;Description automatically generated" id="27" name="image5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018" cy="3817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center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Рис. 6. Урок 13 – на YouTubе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numPr>
          <w:ilvl w:val="6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Урок 14 – Session-3</w:t>
      </w:r>
    </w:p>
    <w:p w:rsidR="00000000" w:rsidDel="00000000" w:rsidP="00000000" w:rsidRDefault="00000000" w:rsidRPr="00000000" w14:paraId="000000CD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  <w:rtl w:val="0"/>
        </w:rPr>
        <w:t xml:space="preserve">План урока: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 Вступительное слово:</w:t>
      </w:r>
    </w:p>
    <w:p w:rsidR="00000000" w:rsidDel="00000000" w:rsidP="00000000" w:rsidRDefault="00000000" w:rsidRPr="00000000" w14:paraId="000000CF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  <w:rtl w:val="0"/>
        </w:rPr>
        <w:t xml:space="preserve">Приветствую! Сегодня мы с вами рассмотрим третий модуль демонстрационного экзамена, а именно – презентация проекта.</w:t>
      </w:r>
    </w:p>
    <w:p w:rsidR="00000000" w:rsidDel="00000000" w:rsidP="00000000" w:rsidRDefault="00000000" w:rsidRPr="00000000" w14:paraId="000000D0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 Презентация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Основные тезисы:</w: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Презентация должна не должна состоять из белого фона и картинок на ней. Можно выбрать любой шаблон в Power Point или в любом другом приложении для презентаций, но главное, чтобы хоть какой-то дизайн был. В идеале – взять цветовую гамму самого приложения, в нашем случае основные цвета – коричневый и оранжевый.</w:t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Плавная линейная анимация создаст видимость работы и качества (большая вероятность того, что из-за этого поставят максимальные баллы за дизайн).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В презентации необходимо использовать скриншоты с макета, чтобы казалось, что все сделано. 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Речь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Основные тезисы: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Необходимо заранее продумать речь и записать ее на отдельном листе. Подглядывать в наработки – разрешено.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Говорить так, будто бы весь проект у вас сделан полностью, без изъянов.</w:t>
      </w:r>
    </w:p>
    <w:p w:rsidR="00000000" w:rsidDel="00000000" w:rsidP="00000000" w:rsidRDefault="00000000" w:rsidRPr="00000000" w14:paraId="000000DB">
      <w:pPr>
        <w:spacing w:line="360" w:lineRule="auto"/>
        <w:ind w:right="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  <w:rtl w:val="0"/>
        </w:rPr>
        <w:t xml:space="preserve">Монтаж:</w:t>
      </w:r>
    </w:p>
    <w:p w:rsidR="00000000" w:rsidDel="00000000" w:rsidP="00000000" w:rsidRDefault="00000000" w:rsidRPr="00000000" w14:paraId="000000DE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  <w:drawing>
          <wp:inline distB="0" distT="0" distL="0" distR="0">
            <wp:extent cx="5225835" cy="2913173"/>
            <wp:effectExtent b="0" l="0" r="0" t="0"/>
            <wp:docPr id="2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5835" cy="29131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center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Рис. 7. Урок 14 – монтаж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  <w:rtl w:val="0"/>
        </w:rPr>
        <w:t xml:space="preserve">Урок на YouTubе:</w:t>
      </w:r>
    </w:p>
    <w:p w:rsidR="00000000" w:rsidDel="00000000" w:rsidP="00000000" w:rsidRDefault="00000000" w:rsidRPr="00000000" w14:paraId="000000E1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  <w:drawing>
          <wp:inline distB="0" distT="0" distL="0" distR="0">
            <wp:extent cx="4955390" cy="3144859"/>
            <wp:effectExtent b="0" l="0" r="0" t="0"/>
            <wp:docPr descr="Graphical user interface, text, application&#10;&#10;Description automatically generated" id="29" name="image5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5390" cy="31448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jc w:val="center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Рис. 8. Урок 14 – на YouTubе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  <w:rtl w:val="0"/>
        </w:rPr>
        <w:t xml:space="preserve">Готовые уроки:</w:t>
      </w:r>
    </w:p>
    <w:p w:rsidR="00000000" w:rsidDel="00000000" w:rsidP="00000000" w:rsidRDefault="00000000" w:rsidRPr="00000000" w14:paraId="000000E5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color w:val="0000ff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  <w:rtl w:val="0"/>
        </w:rPr>
        <w:t xml:space="preserve">Урок 11 – </w:t>
      </w:r>
      <w:hyperlink r:id="rId17">
        <w:r w:rsidDel="00000000" w:rsidR="00000000" w:rsidRPr="00000000">
          <w:rPr>
            <w:rFonts w:ascii="Times New Roman" w:cs="Times New Roman" w:eastAsia="Times New Roman" w:hAnsi="Times New Roman"/>
            <w:color w:val="0000ff"/>
            <w:sz w:val="28"/>
            <w:szCs w:val="28"/>
            <w:highlight w:val="white"/>
            <w:u w:val="single"/>
            <w:rtl w:val="0"/>
          </w:rPr>
          <w:t xml:space="preserve">https://youtu.be/yIz0LjZHhzo</w:t>
        </w:r>
      </w:hyperlink>
      <w:r w:rsidDel="00000000" w:rsidR="00000000" w:rsidRPr="00000000">
        <w:rPr>
          <w:rtl w:val="0"/>
        </w:rPr>
      </w:r>
    </w:p>
    <w:bookmarkStart w:colFirst="0" w:colLast="0" w:name="bookmark=id.28h4qwu" w:id="46"/>
    <w:bookmarkEnd w:id="46"/>
    <w:p w:rsidR="00000000" w:rsidDel="00000000" w:rsidP="00000000" w:rsidRDefault="00000000" w:rsidRPr="00000000" w14:paraId="000000E6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  <w:rtl w:val="0"/>
        </w:rPr>
        <w:t xml:space="preserve">Урок 12 – </w:t>
      </w:r>
      <w:hyperlink r:id="rId18">
        <w:r w:rsidDel="00000000" w:rsidR="00000000" w:rsidRPr="00000000">
          <w:rPr>
            <w:rFonts w:ascii="Times New Roman" w:cs="Times New Roman" w:eastAsia="Times New Roman" w:hAnsi="Times New Roman"/>
            <w:color w:val="0000ff"/>
            <w:sz w:val="28"/>
            <w:szCs w:val="28"/>
            <w:highlight w:val="white"/>
            <w:u w:val="single"/>
            <w:rtl w:val="0"/>
          </w:rPr>
          <w:t xml:space="preserve">https://youtu.be/BkxPP9VLzeE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  <w:rtl w:val="0"/>
        </w:rPr>
        <w:t xml:space="preserve">Урок 13 – </w:t>
      </w:r>
      <w:hyperlink r:id="rId19">
        <w:r w:rsidDel="00000000" w:rsidR="00000000" w:rsidRPr="00000000">
          <w:rPr>
            <w:rFonts w:ascii="Times New Roman" w:cs="Times New Roman" w:eastAsia="Times New Roman" w:hAnsi="Times New Roman"/>
            <w:color w:val="0000ff"/>
            <w:sz w:val="28"/>
            <w:szCs w:val="28"/>
            <w:highlight w:val="white"/>
            <w:u w:val="single"/>
            <w:rtl w:val="0"/>
          </w:rPr>
          <w:t xml:space="preserve">https://youtu.be/Efx7NXRa-Ww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360" w:lineRule="auto"/>
        <w:ind w:right="0"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  <w:rtl w:val="0"/>
        </w:rPr>
        <w:t xml:space="preserve">Урок 14 –</w:t>
      </w:r>
      <w:r w:rsidDel="00000000" w:rsidR="00000000" w:rsidRPr="00000000">
        <w:rPr>
          <w:rtl w:val="0"/>
        </w:rPr>
        <w:t xml:space="preserve">  </w:t>
      </w:r>
      <w:hyperlink r:id="rId20">
        <w:r w:rsidDel="00000000" w:rsidR="00000000" w:rsidRPr="00000000">
          <w:rPr>
            <w:rFonts w:ascii="Times New Roman" w:cs="Times New Roman" w:eastAsia="Times New Roman" w:hAnsi="Times New Roman"/>
            <w:color w:val="0000ff"/>
            <w:sz w:val="28"/>
            <w:szCs w:val="28"/>
            <w:highlight w:val="white"/>
            <w:u w:val="single"/>
            <w:rtl w:val="0"/>
          </w:rPr>
          <w:t xml:space="preserve">https://youtu.be/tlNj0jihMUE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360" w:lineRule="auto"/>
        <w:ind w:right="0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00" w:before="100" w:line="360" w:lineRule="auto"/>
        <w:ind w:firstLine="709"/>
        <w:jc w:val="center"/>
        <w:rPr>
          <w:rFonts w:ascii="Times New Roman" w:cs="Times New Roman" w:eastAsia="Times New Roman" w:hAnsi="Times New Roman"/>
          <w:color w:val="000000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Выводы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00" w:before="10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Подводя итоги проделанной работы, проектная группа может сказать, что цель, которая заключалась в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создании видео курса по подготовке к демонстрационному экзамену, была достигнута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. Полный курс видео уроков готов для его использования в учебном процессе колледжа.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Разработанн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ый видео курс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при использовании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должен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способствовать удобному и понятному изучению SwiftUI и всего остального необходимого стека технологий для успешной сдачи демонстрационного экзамена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Эту задачу видео курс способен выполнить.</w:t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Для того, чтобы осуществить данный проект и правильно реализовать создание курса, был произведен поиск информации о каждой технологии, которая понадобится студентам для сдачи демонстрационного экзамена. Каждый из членов проектной группы максимально изучил все темы и применил их в полной мере при создании видео курса.</w:t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00" w:before="100"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Готовый курс по подготовке к демонстрационному экзамену уже опубликован на YouTube с закрытым доступом по ссылкам.</w:t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142" w:firstLine="0"/>
        <w:jc w:val="both"/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center"/>
        <w:rPr>
          <w:rFonts w:ascii="Times New Roman" w:cs="Times New Roman" w:eastAsia="Times New Roman" w:hAnsi="Times New Roman"/>
          <w:color w:val="00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Рекомендации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Использование созда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ваемого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проектной группой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видео курса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позволит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студентам подготовиться для успешной сдачи демонстрационного экзамена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. </w:t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Центру ИКТ проектная группа рекомендует использовать данный курс при обучении выпускающихся студентов. Данн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ый курс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можно использовать как во время очного, так и дистанционного обучения при необходимости.</w:t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00" w:before="100"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Себе, как проектной группе, рекомендуем более ответственно подходить к работе, грамотно распределять задачи между членами группы, ответственнее подходить к распределению времени на выполнения задач по проекту, лучшее кооперировать работу в команде между участниками и более рационально распределять свое время, когда речь идет о крупных работах.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00" w:before="100" w:line="360" w:lineRule="auto"/>
        <w:ind w:firstLine="709"/>
        <w:jc w:val="center"/>
        <w:rPr>
          <w:rFonts w:ascii="Times New Roman" w:cs="Times New Roman" w:eastAsia="Times New Roman" w:hAnsi="Times New Roman"/>
          <w:color w:val="00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Заключение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Сделать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учебный процесс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более удобн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ым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и продуктивн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ым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помогают самые разнообразные пр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иложения, курсы, статьи и интенсивы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. Несомненно,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данная разработка сможет выполнить данную задачу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Просмотрев множество технологий для создания приложения, в рамках демонстрационного экзамена, проектная группа проверяла, можно ли использовать полученные знания для его успешного прохождения. </w:t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Среди всех технологий были выбраны наиболее подходящие, исходя из сравнения их функций, плюсов, минусов, интерфейсов, удобства использования, доступности и понятности для пользователей.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В рамках этого курса были пройдены все три сессии демонстрационного экзамена, что представляет собой доказательство того, что полученных знаний из видеокурса достаточно для его успешного прохождения.</w:t>
      </w:r>
    </w:p>
    <w:p w:rsidR="00000000" w:rsidDel="00000000" w:rsidP="00000000" w:rsidRDefault="00000000" w:rsidRPr="00000000" w14:paraId="000000F9">
      <w:pPr>
        <w:rPr>
          <w:rFonts w:ascii="Times New Roman" w:cs="Times New Roman" w:eastAsia="Times New Roman" w:hAnsi="Times New Roman"/>
          <w:b w:val="1"/>
          <w:color w:val="000000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360" w:lineRule="auto"/>
        <w:ind w:right="0"/>
        <w:jc w:val="right"/>
        <w:rPr>
          <w:rFonts w:ascii="Times New Roman" w:cs="Times New Roman" w:eastAsia="Times New Roman" w:hAnsi="Times New Roman"/>
          <w:b w:val="1"/>
          <w:color w:val="00000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highlight w:val="white"/>
          <w:rtl w:val="0"/>
        </w:rPr>
        <w:t xml:space="preserve">Приложение 1</w:t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Приложение 1</w:t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firstLine="709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Техническое задание:</w:t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right="0" w:firstLine="709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  <w:drawing>
          <wp:inline distB="0" distT="0" distL="0" distR="0">
            <wp:extent cx="5545765" cy="7830321"/>
            <wp:effectExtent b="0" l="0" r="0" t="0"/>
            <wp:docPr descr="Text, letter&#10;&#10;Description automatically generated" id="28" name="image9.png"/>
            <a:graphic>
              <a:graphicData uri="http://schemas.openxmlformats.org/drawingml/2006/picture">
                <pic:pic>
                  <pic:nvPicPr>
                    <pic:cNvPr descr="Text, letter&#10;&#10;Description automatically generated"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5765" cy="7830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line="360" w:lineRule="auto"/>
        <w:ind w:right="0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  <w:drawing>
          <wp:inline distB="0" distT="0" distL="0" distR="0">
            <wp:extent cx="5940425" cy="8268335"/>
            <wp:effectExtent b="0" l="0" r="0" t="0"/>
            <wp:docPr descr="Table&#10;&#10;Description automatically generated" id="32" name="image16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  <w:drawing>
          <wp:inline distB="0" distT="0" distL="0" distR="0">
            <wp:extent cx="5940425" cy="8268335"/>
            <wp:effectExtent b="0" l="0" r="0" t="0"/>
            <wp:docPr descr="Text, application&#10;&#10;Description automatically generated" id="30" name="image8.png"/>
            <a:graphic>
              <a:graphicData uri="http://schemas.openxmlformats.org/drawingml/2006/picture">
                <pic:pic>
                  <pic:nvPicPr>
                    <pic:cNvPr descr="Text, application&#10;&#10;Description automatically generated"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  <w:drawing>
          <wp:inline distB="0" distT="0" distL="0" distR="0">
            <wp:extent cx="5940425" cy="8268335"/>
            <wp:effectExtent b="0" l="0" r="0" t="0"/>
            <wp:docPr descr="Text, letter&#10;&#10;Description automatically generated" id="31" name="image10.png"/>
            <a:graphic>
              <a:graphicData uri="http://schemas.openxmlformats.org/drawingml/2006/picture">
                <pic:pic>
                  <pic:nvPicPr>
                    <pic:cNvPr descr="Text, letter&#10;&#10;Description automatically generated"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  <w:drawing>
          <wp:inline distB="0" distT="0" distL="0" distR="0">
            <wp:extent cx="5940425" cy="8268335"/>
            <wp:effectExtent b="0" l="0" r="0" t="0"/>
            <wp:docPr descr="Text&#10;&#10;Description automatically generated" id="33" name="image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  <w:drawing>
          <wp:inline distB="0" distT="0" distL="0" distR="0">
            <wp:extent cx="5940425" cy="8268335"/>
            <wp:effectExtent b="0" l="0" r="0" t="0"/>
            <wp:docPr descr="Text&#10;&#10;Description automatically generated" id="34" name="image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  <w:drawing>
          <wp:inline distB="0" distT="0" distL="0" distR="0">
            <wp:extent cx="5940425" cy="8268335"/>
            <wp:effectExtent b="0" l="0" r="0" t="0"/>
            <wp:docPr descr="Text&#10;&#10;Description automatically generated" id="35" name="image1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  <w:drawing>
          <wp:inline distB="0" distT="0" distL="0" distR="0">
            <wp:extent cx="5940425" cy="8268335"/>
            <wp:effectExtent b="0" l="0" r="0" t="0"/>
            <wp:docPr descr="Graphical user interface, text, application, email&#10;&#10;Description automatically generated" id="36" name="image2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  <w:drawing>
          <wp:inline distB="0" distT="0" distL="0" distR="0">
            <wp:extent cx="5940425" cy="8268335"/>
            <wp:effectExtent b="0" l="0" r="0" t="0"/>
            <wp:docPr descr="Text, letter&#10;&#10;Description automatically generated" id="37" name="image6.png"/>
            <a:graphic>
              <a:graphicData uri="http://schemas.openxmlformats.org/drawingml/2006/picture">
                <pic:pic>
                  <pic:nvPicPr>
                    <pic:cNvPr descr="Text, letter&#10;&#10;Description automatically generated"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  <w:drawing>
          <wp:inline distB="0" distT="0" distL="0" distR="0">
            <wp:extent cx="5940425" cy="8268335"/>
            <wp:effectExtent b="0" l="0" r="0" t="0"/>
            <wp:docPr descr="Text, letter&#10;&#10;Description automatically generated" id="38" name="image1.png"/>
            <a:graphic>
              <a:graphicData uri="http://schemas.openxmlformats.org/drawingml/2006/picture">
                <pic:pic>
                  <pic:nvPicPr>
                    <pic:cNvPr descr="Text, letter&#10;&#10;Description automatically generated"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  <w:drawing>
          <wp:inline distB="0" distT="0" distL="0" distR="0">
            <wp:extent cx="5940425" cy="3644900"/>
            <wp:effectExtent b="0" l="0" r="0" t="0"/>
            <wp:docPr descr="Graphical user interface&#10;&#10;Description automatically generated" id="39" name="image12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"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360" w:lineRule="auto"/>
        <w:ind w:right="0"/>
        <w:jc w:val="both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sectPr>
      <w:type w:val="nextPage"/>
      <w:pgSz w:h="16838" w:w="11906" w:orient="portrait"/>
      <w:pgMar w:bottom="1134" w:top="1134" w:left="1701" w:right="850" w:header="708" w:footer="708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Arial"/>
  <w:font w:name="Cambri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1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spacing w:line="276" w:lineRule="auto"/>
      <w:jc w:val="right"/>
      <w:rPr>
        <w:rFonts w:ascii="Arial" w:cs="Arial" w:eastAsia="Arial" w:hAnsi="Arial"/>
        <w:color w:val="000000"/>
        <w:sz w:val="22"/>
        <w:szCs w:val="22"/>
      </w:rPr>
    </w:pPr>
    <w:r w:rsidDel="00000000" w:rsidR="00000000" w:rsidRPr="00000000">
      <w:rPr>
        <w:rFonts w:ascii="Arial" w:cs="Arial" w:eastAsia="Arial" w:hAnsi="Arial"/>
        <w:color w:val="000000"/>
        <w:sz w:val="22"/>
        <w:szCs w:val="22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2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spacing w:line="276" w:lineRule="auto"/>
      <w:jc w:val="right"/>
      <w:rPr>
        <w:rFonts w:ascii="Arial" w:cs="Arial" w:eastAsia="Arial" w:hAnsi="Arial"/>
        <w:color w:val="000000"/>
        <w:sz w:val="22"/>
        <w:szCs w:val="22"/>
      </w:rPr>
    </w:pPr>
    <w:r w:rsidDel="00000000" w:rsidR="00000000" w:rsidRPr="00000000">
      <w:rPr>
        <w:rFonts w:ascii="Arial" w:cs="Arial" w:eastAsia="Arial" w:hAnsi="Arial"/>
        <w:color w:val="000000"/>
        <w:sz w:val="22"/>
        <w:szCs w:val="22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03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spacing w:line="276" w:lineRule="auto"/>
      <w:ind w:right="360"/>
      <w:jc w:val="right"/>
      <w:rPr>
        <w:rFonts w:ascii="Arial" w:cs="Arial" w:eastAsia="Arial" w:hAnsi="Arial"/>
        <w:color w:val="000000"/>
        <w:sz w:val="22"/>
        <w:szCs w:val="22"/>
      </w:rPr>
    </w:pPr>
    <w:r w:rsidDel="00000000" w:rsidR="00000000" w:rsidRPr="00000000">
      <w:rPr>
        <w:rFonts w:ascii="Arial" w:cs="Arial" w:eastAsia="Arial" w:hAnsi="Arial"/>
        <w:color w:val="000000"/>
        <w:sz w:val="22"/>
        <w:szCs w:val="22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04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spacing w:line="276" w:lineRule="auto"/>
      <w:ind w:right="360"/>
      <w:rPr>
        <w:rFonts w:ascii="Arial" w:cs="Arial" w:eastAsia="Arial" w:hAnsi="Arial"/>
        <w:color w:val="000000"/>
        <w:sz w:val="22"/>
        <w:szCs w:val="22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smallCaps w:val="0"/>
        <w:strike w:val="0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mallCaps w:val="0"/>
        <w:strike w:val="0"/>
        <w:vertAlign w:val="baseline"/>
      </w:rPr>
    </w:lvl>
    <w:lvl w:ilvl="2">
      <w:start w:val="1"/>
      <w:numFmt w:val="lowerRoman"/>
      <w:lvlText w:val="%3."/>
      <w:lvlJc w:val="left"/>
      <w:pPr>
        <w:ind w:left="2160" w:hanging="320"/>
      </w:pPr>
      <w:rPr>
        <w:smallCaps w:val="0"/>
        <w:strike w:val="0"/>
        <w:vertAlign w:val="baseline"/>
      </w:rPr>
    </w:lvl>
    <w:lvl w:ilvl="3">
      <w:start w:val="1"/>
      <w:numFmt w:val="decimal"/>
      <w:lvlText w:val="%4."/>
      <w:lvlJc w:val="left"/>
      <w:pPr>
        <w:ind w:left="1211" w:hanging="360"/>
      </w:pPr>
      <w:rPr>
        <w:smallCaps w:val="0"/>
        <w:strike w:val="0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mallCaps w:val="0"/>
        <w:strike w:val="0"/>
        <w:vertAlign w:val="baseline"/>
      </w:rPr>
    </w:lvl>
    <w:lvl w:ilvl="5">
      <w:start w:val="1"/>
      <w:numFmt w:val="lowerRoman"/>
      <w:lvlText w:val="%6."/>
      <w:lvlJc w:val="left"/>
      <w:pPr>
        <w:ind w:left="4320" w:hanging="320"/>
      </w:pPr>
      <w:rPr>
        <w:smallCaps w:val="0"/>
        <w:strike w:val="0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mallCaps w:val="0"/>
        <w:strike w:val="0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mallCaps w:val="0"/>
        <w:strike w:val="0"/>
        <w:vertAlign w:val="baseline"/>
      </w:rPr>
    </w:lvl>
    <w:lvl w:ilvl="8">
      <w:start w:val="1"/>
      <w:numFmt w:val="lowerRoman"/>
      <w:lvlText w:val="%9."/>
      <w:lvlJc w:val="left"/>
      <w:pPr>
        <w:ind w:left="6480" w:hanging="320"/>
      </w:pPr>
      <w:rPr>
        <w:smallCaps w:val="0"/>
        <w:strike w:val="0"/>
        <w:vertAlign w:val="baseline"/>
      </w:rPr>
    </w:lvl>
  </w:abstractNum>
  <w:abstractNum w:abstractNumId="2">
    <w:lvl w:ilvl="0">
      <w:start w:val="1"/>
      <w:numFmt w:val="decimal"/>
      <w:lvlText w:val="%1"/>
      <w:lvlJc w:val="left"/>
      <w:pPr>
        <w:ind w:left="360" w:hanging="360"/>
      </w:pPr>
      <w:rPr/>
    </w:lvl>
    <w:lvl w:ilvl="1">
      <w:start w:val="1"/>
      <w:numFmt w:val="decimal"/>
      <w:lvlText w:val="%1.%2"/>
      <w:lvlJc w:val="left"/>
      <w:pPr>
        <w:ind w:left="928" w:hanging="360"/>
      </w:pPr>
      <w:rPr/>
    </w:lvl>
    <w:lvl w:ilvl="2">
      <w:start w:val="1"/>
      <w:numFmt w:val="decimal"/>
      <w:lvlText w:val="%1.%2.%3"/>
      <w:lvlJc w:val="left"/>
      <w:pPr>
        <w:ind w:left="1856" w:hanging="720"/>
      </w:pPr>
      <w:rPr/>
    </w:lvl>
    <w:lvl w:ilvl="3">
      <w:start w:val="1"/>
      <w:numFmt w:val="decimalZero"/>
      <w:lvlText w:val="%1.%2.%3.%4"/>
      <w:lvlJc w:val="left"/>
      <w:pPr>
        <w:ind w:left="2784" w:hanging="1080.0000000000002"/>
      </w:pPr>
      <w:rPr/>
    </w:lvl>
    <w:lvl w:ilvl="4">
      <w:start w:val="1"/>
      <w:numFmt w:val="decimalZero"/>
      <w:lvlText w:val="%1.%2.%3.%4.%5"/>
      <w:lvlJc w:val="left"/>
      <w:pPr>
        <w:ind w:left="3352" w:hanging="1080"/>
      </w:pPr>
      <w:rPr/>
    </w:lvl>
    <w:lvl w:ilvl="5">
      <w:start w:val="1"/>
      <w:numFmt w:val="decimal"/>
      <w:lvlText w:val="%1.%2.%3.%4.%5.%6"/>
      <w:lvlJc w:val="left"/>
      <w:pPr>
        <w:ind w:left="4280" w:hanging="1440"/>
      </w:pPr>
      <w:rPr/>
    </w:lvl>
    <w:lvl w:ilvl="6">
      <w:start w:val="1"/>
      <w:numFmt w:val="decimal"/>
      <w:lvlText w:val="%1.%2.%3.%4.%5.%6.%7"/>
      <w:lvlJc w:val="left"/>
      <w:pPr>
        <w:ind w:left="4848" w:hanging="1440"/>
      </w:pPr>
      <w:rPr/>
    </w:lvl>
    <w:lvl w:ilvl="7">
      <w:start w:val="1"/>
      <w:numFmt w:val="decimal"/>
      <w:lvlText w:val="%1.%2.%3.%4.%5.%6.%7.%8"/>
      <w:lvlJc w:val="left"/>
      <w:pPr>
        <w:ind w:left="5776" w:hanging="1800"/>
      </w:pPr>
      <w:rPr/>
    </w:lvl>
    <w:lvl w:ilvl="8">
      <w:start w:val="1"/>
      <w:numFmt w:val="decimal"/>
      <w:lvlText w:val="%1.%2.%3.%4.%5.%6.%7.%8.%9"/>
      <w:lvlJc w:val="left"/>
      <w:pPr>
        <w:ind w:left="6704" w:hanging="2160"/>
      </w:pPr>
      <w:rPr/>
    </w:lvl>
  </w:abstractNum>
  <w:abstractNum w:abstractNumId="3">
    <w:lvl w:ilvl="0">
      <w:start w:val="1"/>
      <w:numFmt w:val="decimal"/>
      <w:lvlText w:val="%1"/>
      <w:lvlJc w:val="left"/>
      <w:pPr>
        <w:ind w:left="360" w:hanging="360"/>
      </w:pPr>
      <w:rPr/>
    </w:lvl>
    <w:lvl w:ilvl="1">
      <w:start w:val="1"/>
      <w:numFmt w:val="decimal"/>
      <w:lvlText w:val="%1.%2"/>
      <w:lvlJc w:val="left"/>
      <w:pPr>
        <w:ind w:left="1288" w:hanging="359.9999999999999"/>
      </w:pPr>
      <w:rPr/>
    </w:lvl>
    <w:lvl w:ilvl="2">
      <w:start w:val="1"/>
      <w:numFmt w:val="decimal"/>
      <w:lvlText w:val="%1.%2.%3"/>
      <w:lvlJc w:val="left"/>
      <w:pPr>
        <w:ind w:left="2576" w:hanging="719.9999999999998"/>
      </w:pPr>
      <w:rPr/>
    </w:lvl>
    <w:lvl w:ilvl="3">
      <w:start w:val="1"/>
      <w:numFmt w:val="decimalZero"/>
      <w:lvlText w:val="%1.%2.%3.%4"/>
      <w:lvlJc w:val="left"/>
      <w:pPr>
        <w:ind w:left="3864" w:hanging="1080"/>
      </w:pPr>
      <w:rPr/>
    </w:lvl>
    <w:lvl w:ilvl="4">
      <w:start w:val="1"/>
      <w:numFmt w:val="decimalZero"/>
      <w:lvlText w:val="%1.%2.%3.%4.%5"/>
      <w:lvlJc w:val="left"/>
      <w:pPr>
        <w:ind w:left="4792" w:hanging="1080"/>
      </w:pPr>
      <w:rPr/>
    </w:lvl>
    <w:lvl w:ilvl="5">
      <w:start w:val="1"/>
      <w:numFmt w:val="decimal"/>
      <w:lvlText w:val="%1.%2.%3.%4.%5.%6"/>
      <w:lvlJc w:val="left"/>
      <w:pPr>
        <w:ind w:left="6080" w:hanging="1440"/>
      </w:pPr>
      <w:rPr/>
    </w:lvl>
    <w:lvl w:ilvl="6">
      <w:start w:val="1"/>
      <w:numFmt w:val="decimal"/>
      <w:lvlText w:val="%1.%2.%3.%4.%5.%6.%7"/>
      <w:lvlJc w:val="left"/>
      <w:pPr>
        <w:ind w:left="7008" w:hanging="1440"/>
      </w:pPr>
      <w:rPr/>
    </w:lvl>
    <w:lvl w:ilvl="7">
      <w:start w:val="1"/>
      <w:numFmt w:val="decimal"/>
      <w:lvlText w:val="%1.%2.%3.%4.%5.%6.%7.%8"/>
      <w:lvlJc w:val="left"/>
      <w:pPr>
        <w:ind w:left="8296" w:hanging="1800"/>
      </w:pPr>
      <w:rPr/>
    </w:lvl>
    <w:lvl w:ilvl="8">
      <w:start w:val="1"/>
      <w:numFmt w:val="decimal"/>
      <w:lvlText w:val="%1.%2.%3.%4.%5.%6.%7.%8.%9"/>
      <w:lvlJc w:val="left"/>
      <w:pPr>
        <w:ind w:left="9584" w:hanging="2160"/>
      </w:pPr>
      <w:rPr/>
    </w:lvl>
  </w:abstractNum>
  <w:abstractNum w:abstractNumId="4">
    <w:lvl w:ilvl="0">
      <w:start w:val="1"/>
      <w:numFmt w:val="decimal"/>
      <w:lvlText w:val="%1"/>
      <w:lvlJc w:val="left"/>
      <w:pPr>
        <w:ind w:left="360" w:hanging="360"/>
      </w:pPr>
      <w:rPr/>
    </w:lvl>
    <w:lvl w:ilvl="1">
      <w:start w:val="1"/>
      <w:numFmt w:val="decimal"/>
      <w:lvlText w:val="%1.%2"/>
      <w:lvlJc w:val="left"/>
      <w:pPr>
        <w:ind w:left="360" w:hanging="360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1080" w:hanging="1080"/>
      </w:pPr>
      <w:rPr/>
    </w:lvl>
    <w:lvl w:ilvl="4">
      <w:start w:val="1"/>
      <w:numFmt w:val="decimal"/>
      <w:lvlText w:val="%1.%2.%3.%4.%5"/>
      <w:lvlJc w:val="left"/>
      <w:pPr>
        <w:ind w:left="1080" w:hanging="1080"/>
      </w:pPr>
      <w:rPr/>
    </w:lvl>
    <w:lvl w:ilvl="5">
      <w:start w:val="1"/>
      <w:numFmt w:val="decimal"/>
      <w:lvlText w:val="%1.%2.%3.%4.%5.%6"/>
      <w:lvlJc w:val="left"/>
      <w:pPr>
        <w:ind w:left="1440" w:hanging="1440"/>
      </w:pPr>
      <w:rPr/>
    </w:lvl>
    <w:lvl w:ilvl="6">
      <w:start w:val="1"/>
      <w:numFmt w:val="decimal"/>
      <w:lvlText w:val="%1.%2.%3.%4.%5.%6.%7"/>
      <w:lvlJc w:val="left"/>
      <w:pPr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ind w:left="1800" w:hanging="1800"/>
      </w:pPr>
      <w:rPr/>
    </w:lvl>
    <w:lvl w:ilvl="8">
      <w:start w:val="1"/>
      <w:numFmt w:val="decimal"/>
      <w:lvlText w:val="%1.%2.%3.%4.%5.%6.%7.%8.%9"/>
      <w:lvlJc w:val="left"/>
      <w:pPr>
        <w:ind w:left="2160" w:hanging="2160"/>
      </w:pPr>
      <w:rPr/>
    </w:lvl>
  </w:abstractNum>
  <w:abstractNum w:abstractNumId="5">
    <w:lvl w:ilvl="0">
      <w:start w:val="1"/>
      <w:numFmt w:val="decimal"/>
      <w:lvlText w:val="%1"/>
      <w:lvlJc w:val="left"/>
      <w:pPr>
        <w:ind w:left="360" w:hanging="360"/>
      </w:pPr>
      <w:rPr/>
    </w:lvl>
    <w:lvl w:ilvl="1">
      <w:start w:val="1"/>
      <w:numFmt w:val="decimal"/>
      <w:lvlText w:val="%1.%2"/>
      <w:lvlJc w:val="left"/>
      <w:pPr>
        <w:ind w:left="928" w:hanging="360"/>
      </w:pPr>
      <w:rPr>
        <w:b w:val="1"/>
      </w:rPr>
    </w:lvl>
    <w:lvl w:ilvl="2">
      <w:start w:val="1"/>
      <w:numFmt w:val="decimal"/>
      <w:lvlText w:val="%1.%2.%3"/>
      <w:lvlJc w:val="left"/>
      <w:pPr>
        <w:ind w:left="2138" w:hanging="720"/>
      </w:pPr>
      <w:rPr/>
    </w:lvl>
    <w:lvl w:ilvl="3">
      <w:start w:val="1"/>
      <w:numFmt w:val="decimal"/>
      <w:lvlText w:val="%1.%2.%3.%4"/>
      <w:lvlJc w:val="left"/>
      <w:pPr>
        <w:ind w:left="3207" w:hanging="1080"/>
      </w:pPr>
      <w:rPr/>
    </w:lvl>
    <w:lvl w:ilvl="4">
      <w:start w:val="1"/>
      <w:numFmt w:val="decimal"/>
      <w:lvlText w:val="%1.%2.%3.%4.%5"/>
      <w:lvlJc w:val="left"/>
      <w:pPr>
        <w:ind w:left="3916" w:hanging="1080"/>
      </w:pPr>
      <w:rPr/>
    </w:lvl>
    <w:lvl w:ilvl="5">
      <w:start w:val="1"/>
      <w:numFmt w:val="decimal"/>
      <w:lvlText w:val="%1.%2.%3.%4.%5.%6"/>
      <w:lvlJc w:val="left"/>
      <w:pPr>
        <w:ind w:left="4985" w:hanging="1440"/>
      </w:pPr>
      <w:rPr/>
    </w:lvl>
    <w:lvl w:ilvl="6">
      <w:start w:val="1"/>
      <w:numFmt w:val="decimal"/>
      <w:lvlText w:val="%1.%2.%3.%4.%5.%6.%7"/>
      <w:lvlJc w:val="left"/>
      <w:pPr>
        <w:ind w:left="5694" w:hanging="1440"/>
      </w:pPr>
      <w:rPr/>
    </w:lvl>
    <w:lvl w:ilvl="7">
      <w:start w:val="1"/>
      <w:numFmt w:val="decimal"/>
      <w:lvlText w:val="%1.%2.%3.%4.%5.%6.%7.%8"/>
      <w:lvlJc w:val="left"/>
      <w:pPr>
        <w:ind w:left="6763" w:hanging="1800"/>
      </w:pPr>
      <w:rPr/>
    </w:lvl>
    <w:lvl w:ilvl="8">
      <w:start w:val="1"/>
      <w:numFmt w:val="decimal"/>
      <w:lvlText w:val="%1.%2.%3.%4.%5.%6.%7.%8.%9"/>
      <w:lvlJc w:val="left"/>
      <w:pPr>
        <w:ind w:left="7832" w:hanging="21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AE3BCA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uiPriority w:val="9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left w:w="0.0" w:type="dxa"/>
        <w:right w:w="0.0" w:type="dxa"/>
      </w:tblCellMar>
    </w:tblPr>
  </w:style>
  <w:style w:type="paragraph" w:styleId="ListParagraph">
    <w:name w:val="List Paragraph"/>
    <w:basedOn w:val="Normal"/>
    <w:uiPriority w:val="34"/>
    <w:qFormat w:val="1"/>
    <w:rsid w:val="00692241"/>
    <w:pPr>
      <w:ind w:left="720"/>
      <w:contextualSpacing w:val="1"/>
    </w:pPr>
  </w:style>
  <w:style w:type="paragraph" w:styleId="NormalWeb">
    <w:name w:val="Normal (Web)"/>
    <w:uiPriority w:val="99"/>
    <w:rsid w:val="00EE1639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  <w:bar w:space="0" w:sz="0" w:val="nil"/>
      </w:pBdr>
      <w:spacing w:after="100" w:before="100" w:line="276" w:lineRule="auto"/>
    </w:pPr>
    <w:rPr>
      <w:rFonts w:ascii="Times New Roman" w:cs="Arial Unicode MS" w:eastAsia="Arial Unicode MS" w:hAnsi="Times New Roman"/>
      <w:color w:val="000000"/>
      <w:sz w:val="24"/>
      <w:szCs w:val="24"/>
      <w:u w:color="000000"/>
      <w:bdr w:space="0" w:sz="0" w:val="nil"/>
      <w:lang w:eastAsia="ru-RU"/>
    </w:rPr>
  </w:style>
  <w:style w:type="character" w:styleId="Hyperlink">
    <w:name w:val="Hyperlink"/>
    <w:basedOn w:val="DefaultParagraphFont"/>
    <w:uiPriority w:val="99"/>
    <w:unhideWhenUsed w:val="1"/>
    <w:rsid w:val="00EE1639"/>
    <w:rPr>
      <w:color w:val="0000ff" w:themeColor="hyperlink"/>
      <w:u w:val="single"/>
    </w:rPr>
  </w:style>
  <w:style w:type="character" w:styleId="UnresolvedMention1" w:customStyle="1">
    <w:name w:val="Unresolved Mention1"/>
    <w:basedOn w:val="DefaultParagraphFont"/>
    <w:uiPriority w:val="99"/>
    <w:semiHidden w:val="1"/>
    <w:unhideWhenUsed w:val="1"/>
    <w:rsid w:val="00EE1639"/>
    <w:rPr>
      <w:color w:val="605e5c"/>
      <w:shd w:color="auto" w:fill="e1dfdd" w:val="clear"/>
    </w:rPr>
  </w:style>
  <w:style w:type="character" w:styleId="FollowedHyperlink">
    <w:name w:val="FollowedHyperlink"/>
    <w:basedOn w:val="DefaultParagraphFont"/>
    <w:uiPriority w:val="99"/>
    <w:semiHidden w:val="1"/>
    <w:unhideWhenUsed w:val="1"/>
    <w:rsid w:val="00EE1639"/>
    <w:rPr>
      <w:color w:val="800080" w:themeColor="followedHyperlink"/>
      <w:u w:val="single"/>
    </w:rPr>
  </w:style>
  <w:style w:type="character" w:styleId="UnresolvedMention2" w:customStyle="1">
    <w:name w:val="Unresolved Mention2"/>
    <w:basedOn w:val="DefaultParagraphFont"/>
    <w:uiPriority w:val="99"/>
    <w:semiHidden w:val="1"/>
    <w:unhideWhenUsed w:val="1"/>
    <w:rsid w:val="00297FBB"/>
    <w:rPr>
      <w:color w:val="605e5c"/>
      <w:shd w:color="auto" w:fill="e1dfdd" w:val="clear"/>
    </w:rPr>
  </w:style>
  <w:style w:type="paragraph" w:styleId="Header">
    <w:name w:val="header"/>
    <w:basedOn w:val="Normal"/>
    <w:link w:val="HeaderChar"/>
    <w:uiPriority w:val="99"/>
    <w:unhideWhenUsed w:val="1"/>
    <w:rsid w:val="009830BF"/>
    <w:pPr>
      <w:tabs>
        <w:tab w:val="center" w:pos="4677"/>
        <w:tab w:val="right" w:pos="9355"/>
      </w:tabs>
    </w:pPr>
  </w:style>
  <w:style w:type="character" w:styleId="HeaderChar" w:customStyle="1">
    <w:name w:val="Header Char"/>
    <w:basedOn w:val="DefaultParagraphFont"/>
    <w:link w:val="Header"/>
    <w:uiPriority w:val="99"/>
    <w:rsid w:val="009830BF"/>
  </w:style>
  <w:style w:type="paragraph" w:styleId="Footer">
    <w:name w:val="footer"/>
    <w:basedOn w:val="Normal"/>
    <w:link w:val="FooterChar"/>
    <w:uiPriority w:val="99"/>
    <w:unhideWhenUsed w:val="1"/>
    <w:rsid w:val="009830BF"/>
    <w:pPr>
      <w:tabs>
        <w:tab w:val="center" w:pos="4677"/>
        <w:tab w:val="right" w:pos="9355"/>
      </w:tabs>
    </w:pPr>
  </w:style>
  <w:style w:type="character" w:styleId="FooterChar" w:customStyle="1">
    <w:name w:val="Footer Char"/>
    <w:basedOn w:val="DefaultParagraphFont"/>
    <w:link w:val="Footer"/>
    <w:uiPriority w:val="99"/>
    <w:rsid w:val="009830BF"/>
  </w:style>
  <w:style w:type="character" w:styleId="UnresolvedMention3" w:customStyle="1">
    <w:name w:val="Unresolved Mention3"/>
    <w:basedOn w:val="DefaultParagraphFont"/>
    <w:uiPriority w:val="99"/>
    <w:semiHidden w:val="1"/>
    <w:unhideWhenUsed w:val="1"/>
    <w:rsid w:val="006779FF"/>
    <w:rPr>
      <w:color w:val="605e5c"/>
      <w:shd w:color="auto" w:fill="e1dfdd" w:val="clear"/>
    </w:rPr>
  </w:style>
  <w:style w:type="character" w:styleId="apple-converted-space" w:customStyle="1">
    <w:name w:val="apple-converted-space"/>
    <w:basedOn w:val="DefaultParagraphFont"/>
    <w:rsid w:val="00FC21FA"/>
  </w:style>
  <w:style w:type="character" w:styleId="HTMLCode">
    <w:name w:val="HTML Code"/>
    <w:basedOn w:val="DefaultParagraphFont"/>
    <w:uiPriority w:val="99"/>
    <w:semiHidden w:val="1"/>
    <w:unhideWhenUsed w:val="1"/>
    <w:rsid w:val="00FC21FA"/>
    <w:rPr>
      <w:rFonts w:ascii="Courier New" w:cs="Courier New" w:eastAsia="Times New Roman" w:hAnsi="Courier New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D50EE8"/>
    <w:pPr>
      <w:spacing w:after="0" w:before="240" w:line="259" w:lineRule="auto"/>
      <w:outlineLvl w:val="9"/>
    </w:pPr>
    <w:rPr>
      <w:rFonts w:ascii="Calibri Light" w:cs="Times New Roman" w:eastAsia="Times New Roman" w:hAnsi="Calibri Light"/>
      <w:b w:val="0"/>
      <w:color w:val="2f5496"/>
      <w:sz w:val="32"/>
      <w:szCs w:val="32"/>
      <w:lang w:eastAsia="ru-RU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D50EE8"/>
    <w:pPr>
      <w:spacing w:after="100" w:line="259" w:lineRule="auto"/>
    </w:pPr>
    <w:rPr>
      <w:rFonts w:cs="Times New Roman" w:eastAsia="Times New Roman"/>
      <w:sz w:val="22"/>
      <w:szCs w:val="22"/>
      <w:lang w:eastAsia="ru-RU"/>
    </w:rPr>
  </w:style>
  <w:style w:type="paragraph" w:styleId="TOC2">
    <w:name w:val="toc 2"/>
    <w:basedOn w:val="Normal"/>
    <w:next w:val="Normal"/>
    <w:autoRedefine w:val="1"/>
    <w:uiPriority w:val="39"/>
    <w:unhideWhenUsed w:val="1"/>
    <w:rsid w:val="00D50EE8"/>
    <w:pPr>
      <w:spacing w:after="100" w:line="259" w:lineRule="auto"/>
      <w:ind w:left="220"/>
    </w:pPr>
    <w:rPr>
      <w:rFonts w:cs="Times New Roman" w:asciiTheme="minorHAnsi" w:eastAsiaTheme="minorEastAsia" w:hAnsiTheme="minorHAnsi"/>
      <w:sz w:val="22"/>
      <w:szCs w:val="22"/>
      <w:lang w:eastAsia="ru-RU"/>
    </w:rPr>
  </w:style>
  <w:style w:type="paragraph" w:styleId="TOC3">
    <w:name w:val="toc 3"/>
    <w:basedOn w:val="Normal"/>
    <w:next w:val="Normal"/>
    <w:autoRedefine w:val="1"/>
    <w:uiPriority w:val="39"/>
    <w:unhideWhenUsed w:val="1"/>
    <w:rsid w:val="00D50EE8"/>
    <w:pPr>
      <w:spacing w:after="100" w:line="259" w:lineRule="auto"/>
      <w:ind w:left="440"/>
    </w:pPr>
    <w:rPr>
      <w:rFonts w:cs="Times New Roman" w:asciiTheme="minorHAnsi" w:eastAsiaTheme="minorEastAsia" w:hAnsiTheme="minorHAnsi"/>
      <w:sz w:val="22"/>
      <w:szCs w:val="22"/>
      <w:lang w:eastAsia="ru-RU"/>
    </w:rPr>
  </w:style>
  <w:style w:type="character" w:styleId="UnresolvedMention4" w:customStyle="1">
    <w:name w:val="Unresolved Mention4"/>
    <w:basedOn w:val="DefaultParagraphFont"/>
    <w:uiPriority w:val="99"/>
    <w:semiHidden w:val="1"/>
    <w:unhideWhenUsed w:val="1"/>
    <w:rsid w:val="00EA5706"/>
    <w:rPr>
      <w:color w:val="605e5c"/>
      <w:shd w:color="auto" w:fill="e1dfdd" w:val="clear"/>
    </w:rPr>
  </w:style>
  <w:style w:type="character" w:styleId="UnresolvedMention5" w:customStyle="1">
    <w:name w:val="Unresolved Mention5"/>
    <w:basedOn w:val="DefaultParagraphFont"/>
    <w:uiPriority w:val="99"/>
    <w:semiHidden w:val="1"/>
    <w:unhideWhenUsed w:val="1"/>
    <w:rsid w:val="00EC420F"/>
    <w:rPr>
      <w:color w:val="605e5c"/>
      <w:shd w:color="auto" w:fill="e1dfdd" w:val="clear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675EEE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youtu.be/tlNj0jihMUE" TargetMode="External"/><Relationship Id="rId22" Type="http://schemas.openxmlformats.org/officeDocument/2006/relationships/image" Target="media/image16.png"/><Relationship Id="rId21" Type="http://schemas.openxmlformats.org/officeDocument/2006/relationships/image" Target="media/image9.png"/><Relationship Id="rId24" Type="http://schemas.openxmlformats.org/officeDocument/2006/relationships/image" Target="media/image10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oogle.com/document/d/1zjk8zbWIEWjupgy18RgVG_rcw_YH8k_6/edit" TargetMode="External"/><Relationship Id="rId26" Type="http://schemas.openxmlformats.org/officeDocument/2006/relationships/image" Target="media/image4.png"/><Relationship Id="rId25" Type="http://schemas.openxmlformats.org/officeDocument/2006/relationships/image" Target="media/image3.png"/><Relationship Id="rId28" Type="http://schemas.openxmlformats.org/officeDocument/2006/relationships/image" Target="media/image2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6.png"/><Relationship Id="rId7" Type="http://schemas.openxmlformats.org/officeDocument/2006/relationships/footer" Target="footer1.xml"/><Relationship Id="rId8" Type="http://schemas.openxmlformats.org/officeDocument/2006/relationships/footer" Target="footer2.xml"/><Relationship Id="rId31" Type="http://schemas.openxmlformats.org/officeDocument/2006/relationships/image" Target="media/image12.png"/><Relationship Id="rId30" Type="http://schemas.openxmlformats.org/officeDocument/2006/relationships/image" Target="media/image1.png"/><Relationship Id="rId11" Type="http://schemas.openxmlformats.org/officeDocument/2006/relationships/hyperlink" Target="https://app.swaggerhub.com/apis-docs/WorldSkills-MAD/WorldCinema/1.0.0" TargetMode="External"/><Relationship Id="rId10" Type="http://schemas.openxmlformats.org/officeDocument/2006/relationships/hyperlink" Target="https://www.figma.com/file/yLAIsuVrxWDIWgCXzdyD0j/KOD1.4-Variant1?node-id=0%3A1" TargetMode="External"/><Relationship Id="rId13" Type="http://schemas.openxmlformats.org/officeDocument/2006/relationships/image" Target="media/image5.png"/><Relationship Id="rId12" Type="http://schemas.openxmlformats.org/officeDocument/2006/relationships/image" Target="media/image13.png"/><Relationship Id="rId15" Type="http://schemas.openxmlformats.org/officeDocument/2006/relationships/image" Target="media/image7.png"/><Relationship Id="rId14" Type="http://schemas.openxmlformats.org/officeDocument/2006/relationships/image" Target="media/image11.png"/><Relationship Id="rId17" Type="http://schemas.openxmlformats.org/officeDocument/2006/relationships/hyperlink" Target="https://youtu.be/yIz0LjZHhzo" TargetMode="External"/><Relationship Id="rId16" Type="http://schemas.openxmlformats.org/officeDocument/2006/relationships/image" Target="media/image15.png"/><Relationship Id="rId19" Type="http://schemas.openxmlformats.org/officeDocument/2006/relationships/hyperlink" Target="https://youtu.be/Efx7NXRa-Ww" TargetMode="External"/><Relationship Id="rId18" Type="http://schemas.openxmlformats.org/officeDocument/2006/relationships/hyperlink" Target="https://youtu.be/BkxPP9VLze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FnlzbuBEI1UMlSTjiaXLRola4nQ==">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2023-03-17T08:27:00Z</dcterms:created>
</cp:coreProperties>
</file>